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9" w:rsidRDefault="00F72BA0" w:rsidP="00F72BA0">
      <w:pPr>
        <w:pStyle w:val="Title"/>
        <w:rPr>
          <w:sz w:val="48"/>
        </w:rPr>
      </w:pPr>
      <w:r w:rsidRPr="00F72BA0">
        <w:rPr>
          <w:sz w:val="48"/>
        </w:rPr>
        <w:t>Travel Grants for Paper/Poster Presentation</w:t>
      </w:r>
    </w:p>
    <w:p w:rsidR="00D82279" w:rsidRPr="00D82279" w:rsidRDefault="00F72BA0" w:rsidP="00D82279">
      <w:pPr>
        <w:pStyle w:val="Heading1"/>
        <w:jc w:val="both"/>
        <w:rPr>
          <w:rFonts w:eastAsia="Times New Roman"/>
        </w:rPr>
      </w:pPr>
      <w:r w:rsidRPr="00F72BA0">
        <w:rPr>
          <w:rFonts w:eastAsia="Times New Roman"/>
        </w:rPr>
        <w:t>How to Apply</w:t>
      </w:r>
    </w:p>
    <w:p w:rsidR="00F72BA0" w:rsidRDefault="00F72BA0" w:rsidP="00F72BA0">
      <w:pPr>
        <w:jc w:val="both"/>
      </w:pPr>
      <w:r>
        <w:t>To apply for the travel grant, the applicant needs to fill-in the Travel Grant application form with appropriate information. Following two forms are available:</w:t>
      </w:r>
      <w:bookmarkStart w:id="0" w:name="_GoBack"/>
      <w:bookmarkEnd w:id="0"/>
    </w:p>
    <w:p w:rsidR="00F72BA0" w:rsidRDefault="00F72BA0" w:rsidP="00F72BA0">
      <w:pPr>
        <w:pStyle w:val="ListParagraph"/>
        <w:numPr>
          <w:ilvl w:val="0"/>
          <w:numId w:val="1"/>
        </w:numPr>
        <w:jc w:val="both"/>
      </w:pPr>
      <w:commentRangeStart w:id="1"/>
      <w:r>
        <w:t>Travel Grant Application Form for Paper Presentation (in seminar, con</w:t>
      </w:r>
      <w:r w:rsidR="003F610D">
        <w:t>ference and symposium)</w:t>
      </w:r>
      <w:commentRangeEnd w:id="1"/>
      <w:r w:rsidR="003F610D">
        <w:rPr>
          <w:rStyle w:val="CommentReference"/>
        </w:rPr>
        <w:commentReference w:id="1"/>
      </w:r>
    </w:p>
    <w:p w:rsidR="00F72BA0" w:rsidRDefault="00F72BA0" w:rsidP="00F72BA0">
      <w:pPr>
        <w:pStyle w:val="ListParagraph"/>
        <w:numPr>
          <w:ilvl w:val="0"/>
          <w:numId w:val="1"/>
        </w:numPr>
        <w:jc w:val="both"/>
      </w:pPr>
      <w:commentRangeStart w:id="2"/>
      <w:r>
        <w:t>Travel Grant Application Form for Pursuing Higher Studies Abroad (Ph.D. and Postdoc studies abroad and visits under cult</w:t>
      </w:r>
      <w:r w:rsidR="003F610D">
        <w:t>ural exchange program)</w:t>
      </w:r>
      <w:commentRangeEnd w:id="2"/>
      <w:r w:rsidR="003F610D">
        <w:rPr>
          <w:rStyle w:val="CommentReference"/>
        </w:rPr>
        <w:commentReference w:id="2"/>
      </w:r>
    </w:p>
    <w:p w:rsidR="00CD0D48" w:rsidRDefault="00CD0D48" w:rsidP="00CD0D48">
      <w:pPr>
        <w:pStyle w:val="Heading1"/>
      </w:pPr>
      <w:r>
        <w:t>Who can Apply/Eligibility Criteria</w:t>
      </w:r>
    </w:p>
    <w:p w:rsidR="00CD0D48" w:rsidRDefault="00CD0D48" w:rsidP="00CD0D48">
      <w:pPr>
        <w:pStyle w:val="Heading2"/>
      </w:pPr>
      <w:r>
        <w:t xml:space="preserve">A.    For presentation of paper in National and International Conferences, seminars and symposia </w:t>
      </w:r>
    </w:p>
    <w:p w:rsidR="00CD0D48" w:rsidRPr="00D446F7" w:rsidRDefault="00D446F7" w:rsidP="00D446F7">
      <w:pPr>
        <w:pStyle w:val="ListParagraph"/>
        <w:numPr>
          <w:ilvl w:val="0"/>
          <w:numId w:val="23"/>
        </w:numPr>
        <w:ind w:left="720" w:hanging="360"/>
        <w:jc w:val="both"/>
        <w:rPr>
          <w:u w:val="single"/>
        </w:rPr>
      </w:pPr>
      <w:r w:rsidRPr="00D446F7">
        <w:rPr>
          <w:b/>
          <w:u w:val="single"/>
        </w:rPr>
        <w:t>Faculty Members</w:t>
      </w:r>
    </w:p>
    <w:p w:rsidR="00CD0D48" w:rsidRPr="00D446F7" w:rsidRDefault="00CD0D48" w:rsidP="00D446F7">
      <w:pPr>
        <w:pStyle w:val="ListParagraph"/>
        <w:numPr>
          <w:ilvl w:val="0"/>
          <w:numId w:val="23"/>
        </w:numPr>
        <w:ind w:left="720" w:hanging="360"/>
        <w:jc w:val="both"/>
        <w:rPr>
          <w:u w:val="single"/>
        </w:rPr>
      </w:pPr>
      <w:r w:rsidRPr="00D446F7">
        <w:rPr>
          <w:b/>
          <w:u w:val="single"/>
        </w:rPr>
        <w:t>Non-teaching University Staff</w:t>
      </w:r>
    </w:p>
    <w:p w:rsidR="00CD0D48" w:rsidRPr="00D446F7" w:rsidRDefault="00CD0D48" w:rsidP="00D446F7">
      <w:pPr>
        <w:pStyle w:val="ListParagraph"/>
        <w:numPr>
          <w:ilvl w:val="0"/>
          <w:numId w:val="23"/>
        </w:numPr>
        <w:ind w:left="720" w:hanging="360"/>
        <w:jc w:val="both"/>
        <w:rPr>
          <w:u w:val="single"/>
        </w:rPr>
      </w:pPr>
      <w:r w:rsidRPr="00D446F7">
        <w:rPr>
          <w:b/>
          <w:u w:val="single"/>
        </w:rPr>
        <w:t>Ph.D. Scholars</w:t>
      </w:r>
    </w:p>
    <w:p w:rsidR="00CD0D48" w:rsidRDefault="00CD0D48" w:rsidP="00CD0D48">
      <w:pPr>
        <w:pStyle w:val="Heading2"/>
      </w:pPr>
      <w:r>
        <w:t>B.    To proceed for Ph.D</w:t>
      </w:r>
      <w:r>
        <w:t>. /</w:t>
      </w:r>
      <w:proofErr w:type="gramStart"/>
      <w:r>
        <w:t>To</w:t>
      </w:r>
      <w:proofErr w:type="gramEnd"/>
      <w:r>
        <w:t xml:space="preserve"> return after completion of Ph.D.</w:t>
      </w:r>
    </w:p>
    <w:p w:rsidR="00CD0D48" w:rsidRDefault="00CD0D48" w:rsidP="00D118F6">
      <w:pPr>
        <w:pStyle w:val="ListParagraph"/>
        <w:numPr>
          <w:ilvl w:val="0"/>
          <w:numId w:val="15"/>
        </w:numPr>
        <w:jc w:val="both"/>
      </w:pPr>
      <w:r>
        <w:t>All citizens of Pakistan.</w:t>
      </w:r>
    </w:p>
    <w:p w:rsidR="00CD0D48" w:rsidRDefault="00CD0D48" w:rsidP="00D118F6">
      <w:pPr>
        <w:pStyle w:val="ListParagraph"/>
        <w:numPr>
          <w:ilvl w:val="0"/>
          <w:numId w:val="15"/>
        </w:numPr>
        <w:jc w:val="both"/>
      </w:pPr>
      <w:r>
        <w:t xml:space="preserve">Registration in a Ph.D. </w:t>
      </w:r>
      <w:proofErr w:type="spellStart"/>
      <w:r>
        <w:t>programme</w:t>
      </w:r>
      <w:proofErr w:type="spellEnd"/>
      <w:r>
        <w:t xml:space="preserve"> at any HEC recognized foreign university.</w:t>
      </w:r>
    </w:p>
    <w:p w:rsidR="00CD0D48" w:rsidRDefault="00CD0D48" w:rsidP="00CD0D48">
      <w:pPr>
        <w:pStyle w:val="Heading2"/>
      </w:pPr>
      <w:r>
        <w:t>C.    To proceed for Post-Doctorate/To return after completion of Post-Doctorate (minimum duration 09 months)</w:t>
      </w:r>
    </w:p>
    <w:p w:rsidR="00CD0D48" w:rsidRDefault="00CD0D48" w:rsidP="00D118F6">
      <w:pPr>
        <w:pStyle w:val="ListParagraph"/>
        <w:numPr>
          <w:ilvl w:val="0"/>
          <w:numId w:val="16"/>
        </w:numPr>
        <w:jc w:val="both"/>
      </w:pPr>
      <w:r>
        <w:t>Faculty members of public sector universities/degree awarding institutions.</w:t>
      </w:r>
    </w:p>
    <w:p w:rsidR="00CD0D48" w:rsidRDefault="00CD0D48" w:rsidP="00D118F6">
      <w:pPr>
        <w:pStyle w:val="ListParagraph"/>
        <w:numPr>
          <w:ilvl w:val="0"/>
          <w:numId w:val="16"/>
        </w:numPr>
        <w:jc w:val="both"/>
      </w:pPr>
      <w:r>
        <w:t xml:space="preserve">Selection/nomination against an approved </w:t>
      </w:r>
      <w:proofErr w:type="spellStart"/>
      <w:r>
        <w:t>programme</w:t>
      </w:r>
      <w:proofErr w:type="spellEnd"/>
      <w:r>
        <w:t xml:space="preserve"> of the HEC/ Government of Pakistan or an offer/acceptance by an International Agency.</w:t>
      </w:r>
    </w:p>
    <w:p w:rsidR="00CD0D48" w:rsidRDefault="00CD0D48" w:rsidP="00CD0D48">
      <w:pPr>
        <w:pStyle w:val="Heading2"/>
      </w:pPr>
      <w:r>
        <w:t>D.    To proceed under Cultural Exchange Program/</w:t>
      </w:r>
      <w:proofErr w:type="gramStart"/>
      <w:r>
        <w:t>To</w:t>
      </w:r>
      <w:proofErr w:type="gramEnd"/>
      <w:r>
        <w:t xml:space="preserve"> return under Cultural Exchange Program</w:t>
      </w:r>
    </w:p>
    <w:p w:rsidR="00CD0D48" w:rsidRDefault="00CD0D48" w:rsidP="00D118F6">
      <w:pPr>
        <w:pStyle w:val="ListParagraph"/>
        <w:numPr>
          <w:ilvl w:val="0"/>
          <w:numId w:val="17"/>
        </w:numPr>
        <w:jc w:val="both"/>
      </w:pPr>
      <w:r>
        <w:t>Faculty Members of public sector Universities/Degree Awarding Institutions.</w:t>
      </w:r>
    </w:p>
    <w:p w:rsidR="00CD0D48" w:rsidRDefault="00CD0D48" w:rsidP="00D118F6">
      <w:pPr>
        <w:pStyle w:val="ListParagraph"/>
        <w:numPr>
          <w:ilvl w:val="0"/>
          <w:numId w:val="17"/>
        </w:numPr>
        <w:jc w:val="both"/>
      </w:pPr>
      <w:r>
        <w:t xml:space="preserve">Nomination by the Government of Pakistan against any facility under Cultural Exchange </w:t>
      </w:r>
      <w:proofErr w:type="spellStart"/>
      <w:r>
        <w:t>Programme</w:t>
      </w:r>
      <w:proofErr w:type="spellEnd"/>
      <w:r>
        <w:t>.</w:t>
      </w:r>
    </w:p>
    <w:p w:rsidR="00CD0D48" w:rsidRPr="00CD0D48" w:rsidRDefault="00CD0D48" w:rsidP="00D118F6">
      <w:pPr>
        <w:pStyle w:val="ListParagraph"/>
        <w:numPr>
          <w:ilvl w:val="0"/>
          <w:numId w:val="17"/>
        </w:numPr>
        <w:jc w:val="both"/>
      </w:pPr>
      <w:r>
        <w:t xml:space="preserve">HEC employees are not eligible for travel grant under this </w:t>
      </w:r>
      <w:proofErr w:type="spellStart"/>
      <w:r>
        <w:t>programme</w:t>
      </w:r>
      <w:proofErr w:type="spellEnd"/>
      <w:r>
        <w:t>.</w:t>
      </w:r>
    </w:p>
    <w:p w:rsidR="00D118F6" w:rsidRDefault="00D118F6" w:rsidP="00D118F6">
      <w:pPr>
        <w:pStyle w:val="Heading1"/>
        <w:jc w:val="both"/>
      </w:pPr>
      <w:r>
        <w:t>Terms and Conditions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 xml:space="preserve">The travel grant application for presentation of research paper must receive at HEC </w:t>
      </w:r>
      <w:r w:rsidRPr="00D118F6">
        <w:rPr>
          <w:b/>
          <w:u w:val="single"/>
        </w:rPr>
        <w:t>at least 6 weeks (42 days) before the conference/seminar/workshop event date</w:t>
      </w:r>
      <w:r>
        <w:t xml:space="preserve">. It will be the </w:t>
      </w:r>
      <w:r>
        <w:t>r</w:t>
      </w:r>
      <w:r>
        <w:t>esponsibility of the applicant to ensure timely delivery of application at HEC.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lastRenderedPageBreak/>
        <w:t xml:space="preserve">The Travel Grant applications to proceed or return after completion of higher studies must receive in HEC </w:t>
      </w:r>
      <w:r w:rsidRPr="00EF566D">
        <w:rPr>
          <w:b/>
          <w:u w:val="single"/>
        </w:rPr>
        <w:t>prior to or within three (03) months of date of travel</w:t>
      </w:r>
      <w:r>
        <w:t>. It will be the responsibility of the applicant to ensure timely delivery of application at HEC.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>University faculty members and Ph.D. scholars can avail a maximum of one (01) travel grant within a fiscal year.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>A maximum of two (02) travel grants will be awarded per university for the same conference. However, one Travel Grant is permissible per department for the same conference.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>In case</w:t>
      </w:r>
      <w:r>
        <w:t>,</w:t>
      </w:r>
      <w:r>
        <w:t xml:space="preserve"> there </w:t>
      </w:r>
      <w:r>
        <w:t>is</w:t>
      </w:r>
      <w:r>
        <w:t xml:space="preserve"> more than one applicant from</w:t>
      </w:r>
      <w:r w:rsidR="00D446F7">
        <w:t xml:space="preserve"> the</w:t>
      </w:r>
      <w:r>
        <w:t xml:space="preserve"> same department, preference will be given to faculty member/scholar who hasn't availed travel grant during the last two years. In case of tie, the decision will be made by the Head of Institution.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>HEC discourages travel grants to visit home country by Ph.D. scholars studying abroad and by foreign faculty for attending seminars and conferences.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>For poster presentation, the impact factor of the year of publication will be considered for computation purpose.</w:t>
      </w:r>
    </w:p>
    <w:p w:rsidR="00D118F6" w:rsidRDefault="00D118F6" w:rsidP="00D118F6">
      <w:pPr>
        <w:pStyle w:val="NoSpacing"/>
        <w:numPr>
          <w:ilvl w:val="0"/>
          <w:numId w:val="19"/>
        </w:numPr>
        <w:jc w:val="both"/>
      </w:pPr>
      <w:r>
        <w:t xml:space="preserve">After attending the event, </w:t>
      </w:r>
      <w:r w:rsidRPr="00D446F7">
        <w:rPr>
          <w:b/>
          <w:u w:val="single"/>
        </w:rPr>
        <w:t xml:space="preserve">the applicant has to submit his/her feedback about the event </w:t>
      </w:r>
      <w:commentRangeStart w:id="3"/>
      <w:r w:rsidRPr="00D446F7">
        <w:rPr>
          <w:b/>
          <w:u w:val="single"/>
        </w:rPr>
        <w:t>at prescribed form (Annex-D)</w:t>
      </w:r>
      <w:commentRangeEnd w:id="3"/>
      <w:r w:rsidR="003F610D">
        <w:rPr>
          <w:rStyle w:val="CommentReference"/>
        </w:rPr>
        <w:commentReference w:id="3"/>
      </w:r>
      <w:r w:rsidRPr="00D446F7">
        <w:rPr>
          <w:b/>
          <w:u w:val="single"/>
        </w:rPr>
        <w:t>.</w:t>
      </w:r>
    </w:p>
    <w:p w:rsidR="00D446F7" w:rsidRDefault="00D446F7" w:rsidP="00D446F7">
      <w:pPr>
        <w:pStyle w:val="NoSpacing"/>
        <w:jc w:val="both"/>
      </w:pPr>
    </w:p>
    <w:p w:rsidR="00D446F7" w:rsidRPr="00D446F7" w:rsidRDefault="00D446F7" w:rsidP="00D446F7">
      <w:pPr>
        <w:rPr>
          <w:b/>
          <w:u w:val="single"/>
        </w:rPr>
      </w:pPr>
      <w:r w:rsidRPr="00D446F7">
        <w:rPr>
          <w:b/>
          <w:u w:val="single"/>
        </w:rPr>
        <w:t xml:space="preserve">[FOR FURTHER DETAILS, PLEASE VISIT: </w:t>
      </w:r>
      <w:hyperlink r:id="rId7" w:history="1">
        <w:r w:rsidRPr="00B47579">
          <w:rPr>
            <w:rStyle w:val="Hyperlink"/>
            <w:b/>
          </w:rPr>
          <w:t>http://hec.gov.pk/english/services/faculty/HEC%20Research%20Travel%20Grant/Pages/Who-Can-Apply.aspx</w:t>
        </w:r>
      </w:hyperlink>
      <w:r w:rsidRPr="00D446F7">
        <w:rPr>
          <w:b/>
          <w:u w:val="single"/>
        </w:rPr>
        <w:t>]</w:t>
      </w:r>
    </w:p>
    <w:p w:rsidR="00D446F7" w:rsidRPr="00F72BA0" w:rsidRDefault="00D446F7" w:rsidP="00D446F7">
      <w:pPr>
        <w:pStyle w:val="NoSpacing"/>
        <w:jc w:val="both"/>
      </w:pPr>
    </w:p>
    <w:sectPr w:rsidR="00D446F7" w:rsidRPr="00F7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QEC-DUHS" w:date="2018-05-02T11:54:00Z" w:initials="Q">
    <w:p w:rsidR="003F610D" w:rsidRDefault="003F610D">
      <w:pPr>
        <w:pStyle w:val="CommentText"/>
      </w:pPr>
      <w:r>
        <w:rPr>
          <w:rStyle w:val="CommentReference"/>
        </w:rPr>
        <w:annotationRef/>
      </w:r>
      <w:r>
        <w:t>LINK TO THE FORM ANNEX-A</w:t>
      </w:r>
    </w:p>
  </w:comment>
  <w:comment w:id="2" w:author="QEC-DUHS" w:date="2018-05-02T11:54:00Z" w:initials="Q">
    <w:p w:rsidR="003F610D" w:rsidRDefault="003F610D">
      <w:pPr>
        <w:pStyle w:val="CommentText"/>
      </w:pPr>
      <w:r>
        <w:rPr>
          <w:rStyle w:val="CommentReference"/>
        </w:rPr>
        <w:annotationRef/>
      </w:r>
      <w:r>
        <w:t>LINK TO THE FORM ANNEX-B</w:t>
      </w:r>
    </w:p>
  </w:comment>
  <w:comment w:id="3" w:author="QEC-DUHS" w:date="2018-05-02T11:55:00Z" w:initials="Q">
    <w:p w:rsidR="003F610D" w:rsidRDefault="003F610D">
      <w:pPr>
        <w:pStyle w:val="CommentText"/>
      </w:pPr>
      <w:r>
        <w:rPr>
          <w:rStyle w:val="CommentReference"/>
        </w:rPr>
        <w:annotationRef/>
      </w:r>
      <w:r>
        <w:t>LINK TO THE FORM ANNEX-D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415"/>
    <w:multiLevelType w:val="hybridMultilevel"/>
    <w:tmpl w:val="CEE6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B35"/>
    <w:multiLevelType w:val="hybridMultilevel"/>
    <w:tmpl w:val="FA7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3EB"/>
    <w:multiLevelType w:val="hybridMultilevel"/>
    <w:tmpl w:val="47DC3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090"/>
    <w:multiLevelType w:val="hybridMultilevel"/>
    <w:tmpl w:val="82F2F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B85"/>
    <w:multiLevelType w:val="hybridMultilevel"/>
    <w:tmpl w:val="1F08C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7B22"/>
    <w:multiLevelType w:val="hybridMultilevel"/>
    <w:tmpl w:val="26B8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0320"/>
    <w:multiLevelType w:val="hybridMultilevel"/>
    <w:tmpl w:val="1CBC9EF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A4482D"/>
    <w:multiLevelType w:val="hybridMultilevel"/>
    <w:tmpl w:val="480A166E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6762AAB"/>
    <w:multiLevelType w:val="hybridMultilevel"/>
    <w:tmpl w:val="3E5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222"/>
    <w:multiLevelType w:val="hybridMultilevel"/>
    <w:tmpl w:val="9EB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5CF0"/>
    <w:multiLevelType w:val="hybridMultilevel"/>
    <w:tmpl w:val="78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E5FFC"/>
    <w:multiLevelType w:val="hybridMultilevel"/>
    <w:tmpl w:val="03B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875F0"/>
    <w:multiLevelType w:val="hybridMultilevel"/>
    <w:tmpl w:val="8A70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00F4"/>
    <w:multiLevelType w:val="hybridMultilevel"/>
    <w:tmpl w:val="855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794B"/>
    <w:multiLevelType w:val="hybridMultilevel"/>
    <w:tmpl w:val="F2C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132E7"/>
    <w:multiLevelType w:val="hybridMultilevel"/>
    <w:tmpl w:val="0E5E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7769"/>
    <w:multiLevelType w:val="hybridMultilevel"/>
    <w:tmpl w:val="AFB06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1194"/>
    <w:multiLevelType w:val="hybridMultilevel"/>
    <w:tmpl w:val="02C8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5C2"/>
    <w:multiLevelType w:val="hybridMultilevel"/>
    <w:tmpl w:val="ECF2B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29C8"/>
    <w:multiLevelType w:val="hybridMultilevel"/>
    <w:tmpl w:val="484E320A"/>
    <w:lvl w:ilvl="0" w:tplc="D3108B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732B0A76"/>
    <w:multiLevelType w:val="hybridMultilevel"/>
    <w:tmpl w:val="F076A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01F33"/>
    <w:multiLevelType w:val="hybridMultilevel"/>
    <w:tmpl w:val="247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42919"/>
    <w:multiLevelType w:val="hybridMultilevel"/>
    <w:tmpl w:val="53FE8926"/>
    <w:lvl w:ilvl="0" w:tplc="D3108B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21"/>
  </w:num>
  <w:num w:numId="6">
    <w:abstractNumId w:val="17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20"/>
  </w:num>
  <w:num w:numId="14">
    <w:abstractNumId w:val="16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22"/>
  </w:num>
  <w:num w:numId="21">
    <w:abstractNumId w:val="1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0"/>
    <w:rsid w:val="003F610D"/>
    <w:rsid w:val="007C26D5"/>
    <w:rsid w:val="0080054B"/>
    <w:rsid w:val="00B552DB"/>
    <w:rsid w:val="00CD0D48"/>
    <w:rsid w:val="00D118F6"/>
    <w:rsid w:val="00D446F7"/>
    <w:rsid w:val="00D82279"/>
    <w:rsid w:val="00EE47D7"/>
    <w:rsid w:val="00EF566D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2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2B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2B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2B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6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2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2B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2B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2B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6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c.gov.pk/english/services/faculty/HEC%20Research%20Travel%20Grant/Pages/Who-Can-Appl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QEC-DUHS</dc:creator>
  <cp:lastModifiedBy>QEC-DUHS</cp:lastModifiedBy>
  <cp:revision>1</cp:revision>
  <dcterms:created xsi:type="dcterms:W3CDTF">2018-05-02T05:35:00Z</dcterms:created>
  <dcterms:modified xsi:type="dcterms:W3CDTF">2018-05-02T07:27:00Z</dcterms:modified>
</cp:coreProperties>
</file>